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The Hidden Fortress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General Rokurota Makabe, Misa Uehara as Princess Yuki, and miscellaneous 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Toshiro Mifune as General Rokurota Makabe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General Rokurota Makabe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Toshiro Mifune riding a horse as General Rokurota Makabe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Bonfire with miscellaneous characters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Minori Chiaki as Tahei and Kamatari Fujiwara as Matashichi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